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15F38" w14:textId="15B29529" w:rsidR="007E5C93" w:rsidRPr="007E5C93" w:rsidRDefault="009E4EAA" w:rsidP="007E5C93">
      <w:p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131313"/>
          <w:sz w:val="20"/>
          <w:szCs w:val="20"/>
          <w:lang w:eastAsia="en-GB"/>
        </w:rPr>
        <w:t>Gaining a CATE has a number of benefits for teams, individuals and the institution.</w:t>
      </w:r>
    </w:p>
    <w:p w14:paraId="4D2E9FFD" w14:textId="77777777" w:rsidR="007E5C93" w:rsidRPr="007E5C93" w:rsidRDefault="007E5C93" w:rsidP="007E5C93">
      <w:p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7E5C93">
        <w:rPr>
          <w:rFonts w:ascii="Arial" w:eastAsia="Times New Roman" w:hAnsi="Arial" w:cs="Arial"/>
          <w:color w:val="131313"/>
          <w:sz w:val="20"/>
          <w:szCs w:val="20"/>
          <w:lang w:eastAsia="en-GB"/>
        </w:rPr>
        <w:t>​</w:t>
      </w:r>
    </w:p>
    <w:p w14:paraId="10BC930A" w14:textId="21CB2122" w:rsidR="007E5C93" w:rsidRPr="007E5C93" w:rsidRDefault="007E5C93" w:rsidP="007E5C93">
      <w:p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7E5C93">
        <w:rPr>
          <w:rFonts w:ascii="Arial" w:eastAsia="Times New Roman" w:hAnsi="Arial" w:cs="Arial"/>
          <w:color w:val="131313"/>
          <w:sz w:val="20"/>
          <w:szCs w:val="20"/>
          <w:lang w:eastAsia="en-GB"/>
        </w:rPr>
        <w:t> </w:t>
      </w:r>
      <w:r w:rsidRPr="007E5C93">
        <w:rPr>
          <w:rFonts w:ascii="Arial" w:eastAsia="Times New Roman" w:hAnsi="Arial" w:cs="Arial"/>
          <w:color w:val="131313"/>
          <w:sz w:val="20"/>
          <w:szCs w:val="20"/>
          <w:u w:val="single"/>
          <w:lang w:eastAsia="en-GB"/>
        </w:rPr>
        <w:t xml:space="preserve">Benefits to </w:t>
      </w:r>
      <w:r w:rsidR="009E4EAA">
        <w:rPr>
          <w:rFonts w:ascii="Arial" w:eastAsia="Times New Roman" w:hAnsi="Arial" w:cs="Arial"/>
          <w:color w:val="131313"/>
          <w:sz w:val="20"/>
          <w:szCs w:val="20"/>
          <w:u w:val="single"/>
          <w:lang w:eastAsia="en-GB"/>
        </w:rPr>
        <w:t>teams</w:t>
      </w:r>
      <w:r w:rsidRPr="007E5C93">
        <w:rPr>
          <w:rFonts w:ascii="Arial" w:eastAsia="Times New Roman" w:hAnsi="Arial" w:cs="Arial"/>
          <w:color w:val="131313"/>
          <w:sz w:val="20"/>
          <w:szCs w:val="20"/>
          <w:u w:val="single"/>
          <w:lang w:eastAsia="en-GB"/>
        </w:rPr>
        <w:t>:</w:t>
      </w:r>
    </w:p>
    <w:p w14:paraId="4DBEB51B" w14:textId="77777777" w:rsidR="009E4EAA" w:rsidRPr="009E4EAA" w:rsidRDefault="009E4EAA" w:rsidP="007E5C93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131313"/>
          <w:sz w:val="20"/>
          <w:lang w:eastAsia="en-GB"/>
        </w:rPr>
      </w:pPr>
      <w:r w:rsidRPr="009E4EAA">
        <w:rPr>
          <w:rFonts w:ascii="Arial" w:eastAsia="Times New Roman" w:hAnsi="Arial" w:cs="Arial"/>
          <w:color w:val="131313"/>
          <w:sz w:val="20"/>
          <w:lang w:eastAsia="en-GB"/>
        </w:rPr>
        <w:t>Provides teams with national recognition and profile of their collaborative work in learning and teaching within higher education.</w:t>
      </w:r>
    </w:p>
    <w:p w14:paraId="61E37416" w14:textId="77777777" w:rsidR="009E4EAA" w:rsidRPr="009E4EAA" w:rsidRDefault="009E4EAA" w:rsidP="007E5C93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131313"/>
          <w:sz w:val="20"/>
          <w:lang w:eastAsia="en-GB"/>
        </w:rPr>
      </w:pPr>
      <w:r w:rsidRPr="009E4EAA">
        <w:rPr>
          <w:rFonts w:ascii="Arial" w:hAnsi="Arial" w:cs="Arial"/>
          <w:sz w:val="20"/>
        </w:rPr>
        <w:t>The award can help ‘open doors’ to new collaborative or career opportunities.</w:t>
      </w:r>
    </w:p>
    <w:p w14:paraId="1B7F89F7" w14:textId="7756250B" w:rsidR="007E5C93" w:rsidRPr="009E4EAA" w:rsidRDefault="009E4EAA" w:rsidP="009E4EAA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131313"/>
          <w:sz w:val="20"/>
          <w:lang w:eastAsia="en-GB"/>
        </w:rPr>
      </w:pPr>
      <w:r w:rsidRPr="009E4EAA">
        <w:rPr>
          <w:rFonts w:ascii="Arial" w:hAnsi="Arial" w:cs="Arial"/>
          <w:sz w:val="20"/>
        </w:rPr>
        <w:t>Join a national community of like-minded professionals who are passionate about collaborative approaches to teaching excellence.</w:t>
      </w:r>
      <w:r w:rsidR="007E5C93" w:rsidRPr="009E4EAA">
        <w:rPr>
          <w:rFonts w:ascii="Arial" w:eastAsia="Times New Roman" w:hAnsi="Arial" w:cs="Arial"/>
          <w:color w:val="131313"/>
          <w:sz w:val="20"/>
          <w:lang w:eastAsia="en-GB"/>
        </w:rPr>
        <w:t> </w:t>
      </w:r>
    </w:p>
    <w:p w14:paraId="06DC916A" w14:textId="77777777" w:rsidR="007E5C93" w:rsidRPr="007E5C93" w:rsidRDefault="007E5C93" w:rsidP="007E5C93">
      <w:p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7E5C93">
        <w:rPr>
          <w:rFonts w:ascii="Arial" w:eastAsia="Times New Roman" w:hAnsi="Arial" w:cs="Arial"/>
          <w:color w:val="131313"/>
          <w:sz w:val="20"/>
          <w:szCs w:val="20"/>
          <w:u w:val="single"/>
          <w:lang w:eastAsia="en-GB"/>
        </w:rPr>
        <w:t>Benefits to institutions:</w:t>
      </w:r>
    </w:p>
    <w:p w14:paraId="50D4722C" w14:textId="77777777" w:rsidR="009E4EAA" w:rsidRPr="009E4EAA" w:rsidRDefault="009E4EAA" w:rsidP="007E5C93">
      <w:pPr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9E4EAA">
        <w:rPr>
          <w:rFonts w:ascii="Arial" w:hAnsi="Arial" w:cs="Arial"/>
          <w:sz w:val="20"/>
          <w:szCs w:val="20"/>
        </w:rPr>
        <w:t>Offers an extension to university wide team-based recognition schemes, as a means to raise the status of learning and teaching.</w:t>
      </w:r>
    </w:p>
    <w:p w14:paraId="6414CB8B" w14:textId="77777777" w:rsidR="009E4EAA" w:rsidRPr="009E4EAA" w:rsidRDefault="009E4EAA" w:rsidP="007E5C93">
      <w:pPr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9E4EAA">
        <w:rPr>
          <w:rFonts w:ascii="Arial" w:hAnsi="Arial" w:cs="Arial"/>
          <w:sz w:val="20"/>
          <w:szCs w:val="20"/>
        </w:rPr>
        <w:t>Showcases the institution’s support of collaborative approaches to developing teaching excellence and the impact on learning and teaching.</w:t>
      </w:r>
    </w:p>
    <w:p w14:paraId="5D3D1E64" w14:textId="26F9950A" w:rsidR="007E5C93" w:rsidRPr="009E4EAA" w:rsidRDefault="009E4EAA" w:rsidP="009E4EAA">
      <w:pPr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9E4EAA">
        <w:rPr>
          <w:rFonts w:ascii="Arial" w:hAnsi="Arial" w:cs="Arial"/>
          <w:sz w:val="20"/>
          <w:szCs w:val="20"/>
        </w:rPr>
        <w:t>Enables staff to collaborate and network with colleagues across disciplines, themes, institutions, nations and countries.</w:t>
      </w:r>
      <w:r w:rsidR="007E5C93" w:rsidRPr="009E4EAA">
        <w:rPr>
          <w:rFonts w:ascii="Arial" w:eastAsia="Times New Roman" w:hAnsi="Arial" w:cs="Arial"/>
          <w:color w:val="131313"/>
          <w:sz w:val="20"/>
          <w:szCs w:val="20"/>
          <w:lang w:eastAsia="en-GB"/>
        </w:rPr>
        <w:t> </w:t>
      </w:r>
    </w:p>
    <w:p w14:paraId="0CC3D499" w14:textId="77777777" w:rsidR="00750758" w:rsidRDefault="009E4EAA">
      <w:bookmarkStart w:id="0" w:name="_GoBack"/>
      <w:bookmarkEnd w:id="0"/>
    </w:p>
    <w:sectPr w:rsidR="00750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5AD"/>
    <w:multiLevelType w:val="multilevel"/>
    <w:tmpl w:val="CCB2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50F"/>
    <w:multiLevelType w:val="multilevel"/>
    <w:tmpl w:val="BD48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93"/>
    <w:rsid w:val="006C3DF1"/>
    <w:rsid w:val="007E5C93"/>
    <w:rsid w:val="00846DDB"/>
    <w:rsid w:val="009E4EAA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A185"/>
  <w15:chartTrackingRefBased/>
  <w15:docId w15:val="{AA72B17E-3C21-4D31-A653-4963E6E0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DD7B781DC6640AB7C1FAE58BEF58D" ma:contentTypeVersion="0" ma:contentTypeDescription="Create a new document." ma:contentTypeScope="" ma:versionID="fe52d4332ea515caf44906017ef15d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CE955-4705-41DD-B8AD-7EAF65365F68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F2DFE7-2F91-42D2-8645-5F8A867EA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017E1-A215-4090-AE54-616E55F86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Lauraine Pye</dc:creator>
  <cp:keywords/>
  <dc:description/>
  <cp:lastModifiedBy>Lauraine Pye</cp:lastModifiedBy>
  <cp:revision>3</cp:revision>
  <dcterms:created xsi:type="dcterms:W3CDTF">2019-01-15T14:56:00Z</dcterms:created>
  <dcterms:modified xsi:type="dcterms:W3CDTF">2019-01-15T15:00:00Z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0x010100941DD7B781DC6640AB7C1FAE58BEF58D</vt:lpwstr>
  </property>
</Properties>
</file>